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F2BF7" w14:textId="77777777" w:rsidR="00241350" w:rsidRPr="004E3F32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05E6930D" w14:textId="77777777" w:rsidR="00F454D8" w:rsidRPr="004E3F32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4E3F32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4E3F32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79A417E9" w14:textId="77777777" w:rsidR="00973C45" w:rsidRPr="004E3F32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E3F32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4E3F32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4E3F32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27363CB5" w14:textId="77777777" w:rsidR="005505E3" w:rsidRPr="004E3F3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82AE2F" w14:textId="40EB8BAA" w:rsidR="004E3F32" w:rsidRPr="004E3F32" w:rsidRDefault="004E3F3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4E3F32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43BD7311" w14:textId="77777777" w:rsidR="004E3F32" w:rsidRPr="004E3F32" w:rsidRDefault="004E3F3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11D1D6C0" w14:textId="3A2848C2" w:rsidR="004E3F32" w:rsidRPr="004E3F32" w:rsidRDefault="004E3F3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bookmarkStart w:id="0" w:name="Còpia_de__GoBack_1"/>
      <w:r w:rsidRPr="004E3F32">
        <w:rPr>
          <w:rFonts w:asciiTheme="minorHAnsi" w:hAnsiTheme="minorHAnsi" w:cstheme="minorHAnsi"/>
        </w:rPr>
        <w:t>El centre destinatari del subministrament és l’Hospital Universitari vall d’Hebron</w:t>
      </w:r>
      <w:bookmarkEnd w:id="0"/>
      <w:r w:rsidRPr="004E3F32">
        <w:rPr>
          <w:rFonts w:asciiTheme="minorHAnsi" w:hAnsiTheme="minorHAnsi" w:cstheme="minorHAnsi"/>
        </w:rPr>
        <w:t>.</w:t>
      </w:r>
    </w:p>
    <w:sectPr w:rsidR="004E3F32" w:rsidRPr="004E3F3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64464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26F7CADB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2FC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9DDE3ED" wp14:editId="407DB97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E0276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5403511E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0DB8" w14:textId="77777777" w:rsidR="00F454D8" w:rsidRDefault="00F454D8">
    <w:pPr>
      <w:pStyle w:val="Capalera"/>
    </w:pPr>
  </w:p>
  <w:p w14:paraId="04B23BF1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48AFB3B" wp14:editId="32D4D43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802974">
    <w:abstractNumId w:val="2"/>
  </w:num>
  <w:num w:numId="2" w16cid:durableId="1521820418">
    <w:abstractNumId w:val="0"/>
  </w:num>
  <w:num w:numId="3" w16cid:durableId="1232429509">
    <w:abstractNumId w:val="3"/>
  </w:num>
  <w:num w:numId="4" w16cid:durableId="1189444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2518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4218D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4E3F32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F41F7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